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33B68" w14:textId="10B5D5D9" w:rsidR="009F2875" w:rsidRPr="009F2875" w:rsidRDefault="009F2875">
      <w:pPr>
        <w:rPr>
          <w:rFonts w:ascii="Arial" w:hAnsi="Arial" w:cs="Arial"/>
          <w:b/>
          <w:bCs/>
          <w:color w:val="4472C4" w:themeColor="accent1"/>
          <w:sz w:val="24"/>
          <w:szCs w:val="24"/>
        </w:rPr>
      </w:pPr>
      <w:r w:rsidRPr="009F2875">
        <w:rPr>
          <w:rFonts w:ascii="Arial" w:hAnsi="Arial" w:cs="Arial"/>
          <w:b/>
          <w:bCs/>
          <w:color w:val="4472C4" w:themeColor="accent1"/>
          <w:sz w:val="24"/>
          <w:szCs w:val="24"/>
        </w:rPr>
        <w:t xml:space="preserve">High dose </w:t>
      </w:r>
      <w:r>
        <w:rPr>
          <w:rFonts w:ascii="Arial" w:hAnsi="Arial" w:cs="Arial"/>
          <w:b/>
          <w:bCs/>
          <w:color w:val="4472C4" w:themeColor="accent1"/>
          <w:sz w:val="24"/>
          <w:szCs w:val="24"/>
        </w:rPr>
        <w:t>inhaled corticosteroids (</w:t>
      </w:r>
      <w:r w:rsidRPr="009F2875">
        <w:rPr>
          <w:rFonts w:ascii="Arial" w:hAnsi="Arial" w:cs="Arial"/>
          <w:b/>
          <w:bCs/>
          <w:color w:val="4472C4" w:themeColor="accent1"/>
          <w:sz w:val="24"/>
          <w:szCs w:val="24"/>
        </w:rPr>
        <w:t>ICS</w:t>
      </w:r>
      <w:r>
        <w:rPr>
          <w:rFonts w:ascii="Arial" w:hAnsi="Arial" w:cs="Arial"/>
          <w:b/>
          <w:bCs/>
          <w:color w:val="4472C4" w:themeColor="accent1"/>
          <w:sz w:val="24"/>
          <w:szCs w:val="24"/>
        </w:rPr>
        <w:t>)</w:t>
      </w:r>
      <w:r w:rsidRPr="009F2875">
        <w:rPr>
          <w:rFonts w:ascii="Arial" w:hAnsi="Arial" w:cs="Arial"/>
          <w:b/>
          <w:bCs/>
          <w:color w:val="4472C4" w:themeColor="accent1"/>
          <w:sz w:val="24"/>
          <w:szCs w:val="24"/>
        </w:rPr>
        <w:t xml:space="preserve"> GP clinical system searches</w:t>
      </w:r>
      <w:r w:rsidR="007C5BF3">
        <w:rPr>
          <w:rFonts w:ascii="Arial" w:hAnsi="Arial" w:cs="Arial"/>
          <w:b/>
          <w:bCs/>
          <w:color w:val="4472C4" w:themeColor="accent1"/>
          <w:sz w:val="24"/>
          <w:szCs w:val="24"/>
        </w:rPr>
        <w:t xml:space="preserve"> descriptions</w:t>
      </w:r>
    </w:p>
    <w:p w14:paraId="1CB04316" w14:textId="0D0D450B" w:rsidR="009F2875" w:rsidRDefault="009F2875">
      <w:pPr>
        <w:rPr>
          <w:rFonts w:ascii="Arial" w:hAnsi="Arial" w:cs="Arial"/>
          <w:sz w:val="24"/>
          <w:szCs w:val="24"/>
        </w:rPr>
      </w:pPr>
      <w:r w:rsidRPr="009F2875">
        <w:rPr>
          <w:rFonts w:ascii="Arial" w:hAnsi="Arial" w:cs="Arial"/>
          <w:b/>
          <w:bCs/>
          <w:sz w:val="24"/>
          <w:szCs w:val="24"/>
        </w:rPr>
        <w:t>Aim</w:t>
      </w:r>
      <w:r>
        <w:rPr>
          <w:rFonts w:ascii="Arial" w:hAnsi="Arial" w:cs="Arial"/>
          <w:b/>
          <w:bCs/>
          <w:sz w:val="24"/>
          <w:szCs w:val="24"/>
        </w:rPr>
        <w:t xml:space="preserve"> of the audits</w:t>
      </w:r>
      <w:r w:rsidRPr="009F2875">
        <w:rPr>
          <w:rFonts w:ascii="Arial" w:hAnsi="Arial" w:cs="Arial"/>
          <w:b/>
          <w:bCs/>
          <w:sz w:val="24"/>
          <w:szCs w:val="24"/>
        </w:rPr>
        <w:t xml:space="preserve">: </w:t>
      </w:r>
      <w:r w:rsidRPr="009F2875">
        <w:rPr>
          <w:rFonts w:ascii="Arial" w:hAnsi="Arial" w:cs="Arial"/>
          <w:sz w:val="24"/>
          <w:szCs w:val="24"/>
        </w:rPr>
        <w:t>To optimise the use of high dose inhaled corticosteroids for asthma in adults (age 12 and over) and children (aged up to 12) and ensure they are being prescribed safely and effectively and that the devices are being used correctly.</w:t>
      </w:r>
    </w:p>
    <w:p w14:paraId="1F735BE8" w14:textId="6A272C27" w:rsidR="009F2875" w:rsidRPr="003C7BB0" w:rsidRDefault="009F2875" w:rsidP="009F2875">
      <w:pPr>
        <w:rPr>
          <w:rFonts w:ascii="Arial" w:hAnsi="Arial" w:cs="Arial"/>
          <w:b/>
          <w:bCs/>
          <w:color w:val="4472C4" w:themeColor="accent1"/>
          <w:sz w:val="24"/>
          <w:szCs w:val="24"/>
        </w:rPr>
      </w:pPr>
      <w:r w:rsidRPr="003C7BB0">
        <w:rPr>
          <w:rFonts w:ascii="Arial" w:hAnsi="Arial" w:cs="Arial"/>
          <w:b/>
          <w:bCs/>
          <w:color w:val="4472C4" w:themeColor="accent1"/>
          <w:sz w:val="24"/>
          <w:szCs w:val="24"/>
        </w:rPr>
        <w:t xml:space="preserve">Search 1: </w:t>
      </w:r>
      <w:r>
        <w:rPr>
          <w:rFonts w:ascii="Arial" w:hAnsi="Arial" w:cs="Arial"/>
          <w:b/>
          <w:bCs/>
          <w:color w:val="4472C4" w:themeColor="accent1"/>
          <w:sz w:val="24"/>
          <w:szCs w:val="24"/>
        </w:rPr>
        <w:t>High dose ICS</w:t>
      </w:r>
      <w:r w:rsidR="00B22263">
        <w:rPr>
          <w:rFonts w:ascii="Arial" w:hAnsi="Arial" w:cs="Arial"/>
          <w:b/>
          <w:bCs/>
          <w:color w:val="4472C4" w:themeColor="accent1"/>
          <w:sz w:val="24"/>
          <w:szCs w:val="24"/>
        </w:rPr>
        <w:t xml:space="preserve"> </w:t>
      </w:r>
      <w:r w:rsidR="00B22263">
        <w:rPr>
          <w:rFonts w:ascii="Calibri" w:hAnsi="Calibri" w:cs="Calibri"/>
          <w:b/>
          <w:bCs/>
          <w:color w:val="4472C4" w:themeColor="accent1"/>
          <w:sz w:val="24"/>
          <w:szCs w:val="24"/>
        </w:rPr>
        <w:t>≥</w:t>
      </w:r>
      <w:r w:rsidR="00B22263">
        <w:rPr>
          <w:rFonts w:ascii="Arial" w:hAnsi="Arial" w:cs="Arial"/>
          <w:b/>
          <w:bCs/>
          <w:color w:val="4472C4" w:themeColor="accent1"/>
          <w:sz w:val="24"/>
          <w:szCs w:val="24"/>
        </w:rPr>
        <w:t>12 years</w:t>
      </w:r>
    </w:p>
    <w:p w14:paraId="122DA7C8" w14:textId="17514318" w:rsidR="00B22263" w:rsidRDefault="00B22263" w:rsidP="009F2875">
      <w:pPr>
        <w:rPr>
          <w:rFonts w:ascii="Arial" w:hAnsi="Arial" w:cs="Arial"/>
          <w:sz w:val="24"/>
          <w:szCs w:val="24"/>
        </w:rPr>
      </w:pPr>
      <w:r w:rsidRPr="00B22263">
        <w:rPr>
          <w:rFonts w:ascii="Arial" w:hAnsi="Arial" w:cs="Arial"/>
          <w:sz w:val="24"/>
          <w:szCs w:val="24"/>
        </w:rPr>
        <w:t xml:space="preserve">Search for all adults and children aged 12 years </w:t>
      </w:r>
      <w:r w:rsidR="00E91019">
        <w:rPr>
          <w:rFonts w:ascii="Arial" w:hAnsi="Arial" w:cs="Arial"/>
          <w:sz w:val="24"/>
          <w:szCs w:val="24"/>
        </w:rPr>
        <w:t xml:space="preserve">with asthma </w:t>
      </w:r>
      <w:r w:rsidRPr="00B22263">
        <w:rPr>
          <w:rFonts w:ascii="Arial" w:hAnsi="Arial" w:cs="Arial"/>
          <w:sz w:val="24"/>
          <w:szCs w:val="24"/>
        </w:rPr>
        <w:t>and over prescribed the following doses of inhaled corticosteroid: Beclometasone dipropionate or budesonide 800 micrograms to 2mg daily in divided doses, fluticasone propionate 400 micrograms to 1mg daily in divided doses (and fluticasone furorate 92-184 micrograms daily as a single dose), mometasone furoate (given through a dry powder inhaler) up to 800mcg daily in two divided doses.</w:t>
      </w:r>
      <w:r>
        <w:rPr>
          <w:rFonts w:ascii="Arial" w:hAnsi="Arial" w:cs="Arial"/>
          <w:sz w:val="24"/>
          <w:szCs w:val="24"/>
        </w:rPr>
        <w:t xml:space="preserve"> Please refer to attachment 10 high dose ICS excel spreadsheet which provides the number of inhalers issued (and number of puffs/day) per 30 days which classify as high dose ICS for each inhaler (column H and I).</w:t>
      </w:r>
    </w:p>
    <w:p w14:paraId="2387AA04" w14:textId="439E6652" w:rsidR="00E91019" w:rsidRDefault="00E91019" w:rsidP="009F2875">
      <w:pPr>
        <w:rPr>
          <w:rFonts w:ascii="Arial" w:hAnsi="Arial" w:cs="Arial"/>
          <w:sz w:val="24"/>
          <w:szCs w:val="24"/>
        </w:rPr>
      </w:pPr>
      <w:r w:rsidRPr="000D7519">
        <w:rPr>
          <w:rFonts w:ascii="Arial" w:hAnsi="Arial" w:cs="Arial"/>
          <w:sz w:val="24"/>
          <w:szCs w:val="24"/>
        </w:rPr>
        <w:t>Include</w:t>
      </w:r>
      <w:r w:rsidR="007C5BF3">
        <w:rPr>
          <w:rFonts w:ascii="Arial" w:hAnsi="Arial" w:cs="Arial"/>
          <w:sz w:val="24"/>
          <w:szCs w:val="24"/>
        </w:rPr>
        <w:t>s</w:t>
      </w:r>
      <w:r w:rsidRPr="000D7519">
        <w:rPr>
          <w:rFonts w:ascii="Arial" w:hAnsi="Arial" w:cs="Arial"/>
          <w:sz w:val="24"/>
          <w:szCs w:val="24"/>
        </w:rPr>
        <w:t xml:space="preserve"> acute and repeat prescriptions for the last </w:t>
      </w:r>
      <w:r>
        <w:rPr>
          <w:rFonts w:ascii="Arial" w:hAnsi="Arial" w:cs="Arial"/>
          <w:sz w:val="24"/>
          <w:szCs w:val="24"/>
        </w:rPr>
        <w:t>6</w:t>
      </w:r>
      <w:r w:rsidRPr="000D7519">
        <w:rPr>
          <w:rFonts w:ascii="Arial" w:hAnsi="Arial" w:cs="Arial"/>
          <w:sz w:val="24"/>
          <w:szCs w:val="24"/>
        </w:rPr>
        <w:t xml:space="preserve"> months</w:t>
      </w:r>
      <w:r>
        <w:rPr>
          <w:rFonts w:ascii="Arial" w:hAnsi="Arial" w:cs="Arial"/>
          <w:sz w:val="24"/>
          <w:szCs w:val="24"/>
        </w:rPr>
        <w:t>.</w:t>
      </w:r>
    </w:p>
    <w:p w14:paraId="06F0E432" w14:textId="62849C2F" w:rsidR="00E91019" w:rsidRDefault="00E91019" w:rsidP="00E91019">
      <w:pPr>
        <w:rPr>
          <w:rFonts w:ascii="Arial" w:hAnsi="Arial" w:cs="Arial"/>
          <w:sz w:val="24"/>
          <w:szCs w:val="24"/>
        </w:rPr>
      </w:pPr>
      <w:r w:rsidRPr="00F83F92">
        <w:rPr>
          <w:rFonts w:ascii="Arial" w:hAnsi="Arial" w:cs="Arial"/>
          <w:b/>
          <w:bCs/>
          <w:sz w:val="24"/>
          <w:szCs w:val="24"/>
        </w:rPr>
        <w:t>File name:</w:t>
      </w:r>
      <w:r>
        <w:rPr>
          <w:rFonts w:ascii="Arial" w:hAnsi="Arial" w:cs="Arial"/>
          <w:sz w:val="24"/>
          <w:szCs w:val="24"/>
        </w:rPr>
        <w:t xml:space="preserve"> “</w:t>
      </w:r>
      <w:r w:rsidRPr="00E91019">
        <w:rPr>
          <w:rFonts w:ascii="Arial" w:hAnsi="Arial" w:cs="Arial"/>
          <w:sz w:val="24"/>
          <w:szCs w:val="24"/>
        </w:rPr>
        <w:t>High dose ICS ≥12 years</w:t>
      </w:r>
      <w:r>
        <w:rPr>
          <w:rFonts w:ascii="Arial" w:hAnsi="Arial" w:cs="Arial"/>
          <w:sz w:val="24"/>
          <w:szCs w:val="24"/>
        </w:rPr>
        <w:t xml:space="preserve"> EMIS/S1 search” </w:t>
      </w:r>
    </w:p>
    <w:p w14:paraId="626F1406" w14:textId="62356F39" w:rsidR="00E91019" w:rsidRDefault="00E91019" w:rsidP="00E91019">
      <w:pPr>
        <w:rPr>
          <w:rFonts w:ascii="Arial" w:hAnsi="Arial" w:cs="Arial"/>
          <w:sz w:val="24"/>
          <w:szCs w:val="24"/>
        </w:rPr>
      </w:pPr>
      <w:r w:rsidRPr="00F83F92">
        <w:rPr>
          <w:rFonts w:ascii="Arial" w:hAnsi="Arial" w:cs="Arial"/>
          <w:b/>
          <w:bCs/>
          <w:sz w:val="24"/>
          <w:szCs w:val="24"/>
        </w:rPr>
        <w:t>Search guide:</w:t>
      </w:r>
      <w:r>
        <w:rPr>
          <w:rFonts w:ascii="Arial" w:hAnsi="Arial" w:cs="Arial"/>
          <w:sz w:val="24"/>
          <w:szCs w:val="24"/>
        </w:rPr>
        <w:t xml:space="preserve"> “</w:t>
      </w:r>
      <w:r w:rsidRPr="00E91019">
        <w:rPr>
          <w:rFonts w:ascii="Arial" w:hAnsi="Arial" w:cs="Arial"/>
          <w:sz w:val="24"/>
          <w:szCs w:val="24"/>
        </w:rPr>
        <w:t>High dose ICS ≥12 years</w:t>
      </w:r>
      <w:r>
        <w:rPr>
          <w:rFonts w:ascii="Arial" w:hAnsi="Arial" w:cs="Arial"/>
          <w:sz w:val="24"/>
          <w:szCs w:val="24"/>
        </w:rPr>
        <w:t xml:space="preserve"> EMIS/S1 search guide” </w:t>
      </w:r>
    </w:p>
    <w:p w14:paraId="3D97E31F" w14:textId="77777777" w:rsidR="00E91019" w:rsidRDefault="00E91019" w:rsidP="009F2875">
      <w:pPr>
        <w:rPr>
          <w:rFonts w:ascii="Arial" w:hAnsi="Arial" w:cs="Arial"/>
          <w:sz w:val="24"/>
          <w:szCs w:val="24"/>
        </w:rPr>
      </w:pPr>
    </w:p>
    <w:p w14:paraId="1B25669A" w14:textId="534A4265" w:rsidR="00B22263" w:rsidRDefault="00B22263" w:rsidP="00B22263">
      <w:pPr>
        <w:rPr>
          <w:rFonts w:ascii="Arial" w:hAnsi="Arial" w:cs="Arial"/>
          <w:b/>
          <w:bCs/>
          <w:color w:val="4472C4" w:themeColor="accent1"/>
          <w:sz w:val="24"/>
          <w:szCs w:val="24"/>
        </w:rPr>
      </w:pPr>
      <w:r w:rsidRPr="003C7BB0">
        <w:rPr>
          <w:rFonts w:ascii="Arial" w:hAnsi="Arial" w:cs="Arial"/>
          <w:b/>
          <w:bCs/>
          <w:color w:val="4472C4" w:themeColor="accent1"/>
          <w:sz w:val="24"/>
          <w:szCs w:val="24"/>
        </w:rPr>
        <w:t xml:space="preserve">Search </w:t>
      </w:r>
      <w:r>
        <w:rPr>
          <w:rFonts w:ascii="Arial" w:hAnsi="Arial" w:cs="Arial"/>
          <w:b/>
          <w:bCs/>
          <w:color w:val="4472C4" w:themeColor="accent1"/>
          <w:sz w:val="24"/>
          <w:szCs w:val="24"/>
        </w:rPr>
        <w:t>2</w:t>
      </w:r>
      <w:r w:rsidRPr="003C7BB0">
        <w:rPr>
          <w:rFonts w:ascii="Arial" w:hAnsi="Arial" w:cs="Arial"/>
          <w:b/>
          <w:bCs/>
          <w:color w:val="4472C4" w:themeColor="accent1"/>
          <w:sz w:val="24"/>
          <w:szCs w:val="24"/>
        </w:rPr>
        <w:t xml:space="preserve">: </w:t>
      </w:r>
      <w:r>
        <w:rPr>
          <w:rFonts w:ascii="Arial" w:hAnsi="Arial" w:cs="Arial"/>
          <w:b/>
          <w:bCs/>
          <w:color w:val="4472C4" w:themeColor="accent1"/>
          <w:sz w:val="24"/>
          <w:szCs w:val="24"/>
        </w:rPr>
        <w:t xml:space="preserve">High dose ICS adult doses </w:t>
      </w:r>
      <w:r>
        <w:rPr>
          <w:rFonts w:ascii="Calibri" w:hAnsi="Calibri" w:cs="Calibri"/>
          <w:b/>
          <w:bCs/>
          <w:color w:val="4472C4" w:themeColor="accent1"/>
          <w:sz w:val="24"/>
          <w:szCs w:val="24"/>
        </w:rPr>
        <w:t>&lt;</w:t>
      </w:r>
      <w:r>
        <w:rPr>
          <w:rFonts w:ascii="Arial" w:hAnsi="Arial" w:cs="Arial"/>
          <w:b/>
          <w:bCs/>
          <w:color w:val="4472C4" w:themeColor="accent1"/>
          <w:sz w:val="24"/>
          <w:szCs w:val="24"/>
        </w:rPr>
        <w:t>12 years</w:t>
      </w:r>
    </w:p>
    <w:p w14:paraId="62E1EEF6" w14:textId="381C8AC8" w:rsidR="00B22263" w:rsidRDefault="00B22263" w:rsidP="00B22263">
      <w:pPr>
        <w:rPr>
          <w:rFonts w:ascii="Arial" w:hAnsi="Arial" w:cs="Arial"/>
          <w:sz w:val="24"/>
          <w:szCs w:val="24"/>
        </w:rPr>
      </w:pPr>
      <w:r w:rsidRPr="00B22263">
        <w:rPr>
          <w:rFonts w:ascii="Arial" w:hAnsi="Arial" w:cs="Arial"/>
          <w:sz w:val="24"/>
          <w:szCs w:val="24"/>
        </w:rPr>
        <w:t xml:space="preserve">Search for all children aged under 12 years </w:t>
      </w:r>
      <w:r w:rsidR="00E91019">
        <w:rPr>
          <w:rFonts w:ascii="Arial" w:hAnsi="Arial" w:cs="Arial"/>
          <w:sz w:val="24"/>
          <w:szCs w:val="24"/>
        </w:rPr>
        <w:t xml:space="preserve">with asthma </w:t>
      </w:r>
      <w:r w:rsidRPr="00B22263">
        <w:rPr>
          <w:rFonts w:ascii="Arial" w:hAnsi="Arial" w:cs="Arial"/>
          <w:sz w:val="24"/>
          <w:szCs w:val="24"/>
        </w:rPr>
        <w:t>prescribed the doses of inhaled corticosteroid</w:t>
      </w:r>
      <w:r>
        <w:rPr>
          <w:rFonts w:ascii="Arial" w:hAnsi="Arial" w:cs="Arial"/>
          <w:sz w:val="24"/>
          <w:szCs w:val="24"/>
        </w:rPr>
        <w:t xml:space="preserve"> as in search 1</w:t>
      </w:r>
      <w:r w:rsidRPr="00B22263">
        <w:rPr>
          <w:rFonts w:ascii="Arial" w:hAnsi="Arial" w:cs="Arial"/>
          <w:sz w:val="24"/>
          <w:szCs w:val="24"/>
        </w:rPr>
        <w:t>- these are extremely high doses in children under 12 and should be reviewed and stopped.</w:t>
      </w:r>
    </w:p>
    <w:p w14:paraId="3A04E62F" w14:textId="70E7C882" w:rsidR="00E91019" w:rsidRDefault="00E91019" w:rsidP="00B22263">
      <w:pPr>
        <w:rPr>
          <w:rFonts w:ascii="Arial" w:hAnsi="Arial" w:cs="Arial"/>
          <w:sz w:val="24"/>
          <w:szCs w:val="24"/>
        </w:rPr>
      </w:pPr>
      <w:r w:rsidRPr="000D7519">
        <w:rPr>
          <w:rFonts w:ascii="Arial" w:hAnsi="Arial" w:cs="Arial"/>
          <w:sz w:val="24"/>
          <w:szCs w:val="24"/>
        </w:rPr>
        <w:t>Include</w:t>
      </w:r>
      <w:r w:rsidR="007C5BF3">
        <w:rPr>
          <w:rFonts w:ascii="Arial" w:hAnsi="Arial" w:cs="Arial"/>
          <w:sz w:val="24"/>
          <w:szCs w:val="24"/>
        </w:rPr>
        <w:t>s</w:t>
      </w:r>
      <w:r w:rsidRPr="000D7519">
        <w:rPr>
          <w:rFonts w:ascii="Arial" w:hAnsi="Arial" w:cs="Arial"/>
          <w:sz w:val="24"/>
          <w:szCs w:val="24"/>
        </w:rPr>
        <w:t xml:space="preserve"> acute and repeat prescriptions for the last </w:t>
      </w:r>
      <w:r>
        <w:rPr>
          <w:rFonts w:ascii="Arial" w:hAnsi="Arial" w:cs="Arial"/>
          <w:sz w:val="24"/>
          <w:szCs w:val="24"/>
        </w:rPr>
        <w:t>6</w:t>
      </w:r>
      <w:r w:rsidRPr="000D7519">
        <w:rPr>
          <w:rFonts w:ascii="Arial" w:hAnsi="Arial" w:cs="Arial"/>
          <w:sz w:val="24"/>
          <w:szCs w:val="24"/>
        </w:rPr>
        <w:t xml:space="preserve"> months</w:t>
      </w:r>
      <w:r>
        <w:rPr>
          <w:rFonts w:ascii="Arial" w:hAnsi="Arial" w:cs="Arial"/>
          <w:sz w:val="24"/>
          <w:szCs w:val="24"/>
        </w:rPr>
        <w:t>.</w:t>
      </w:r>
    </w:p>
    <w:p w14:paraId="47131C43" w14:textId="165ADD3D" w:rsidR="00E91019" w:rsidRDefault="00E91019" w:rsidP="00E91019">
      <w:pPr>
        <w:rPr>
          <w:rFonts w:ascii="Arial" w:hAnsi="Arial" w:cs="Arial"/>
          <w:sz w:val="24"/>
          <w:szCs w:val="24"/>
        </w:rPr>
      </w:pPr>
      <w:r w:rsidRPr="00F83F92">
        <w:rPr>
          <w:rFonts w:ascii="Arial" w:hAnsi="Arial" w:cs="Arial"/>
          <w:b/>
          <w:bCs/>
          <w:sz w:val="24"/>
          <w:szCs w:val="24"/>
        </w:rPr>
        <w:t>File name:</w:t>
      </w:r>
      <w:r>
        <w:rPr>
          <w:rFonts w:ascii="Arial" w:hAnsi="Arial" w:cs="Arial"/>
          <w:sz w:val="24"/>
          <w:szCs w:val="24"/>
        </w:rPr>
        <w:t xml:space="preserve"> “</w:t>
      </w:r>
      <w:r w:rsidRPr="00E91019">
        <w:rPr>
          <w:rFonts w:ascii="Arial" w:hAnsi="Arial" w:cs="Arial"/>
          <w:sz w:val="24"/>
          <w:szCs w:val="24"/>
        </w:rPr>
        <w:t>High dose ICS adult doses &lt;12 years</w:t>
      </w:r>
      <w:r>
        <w:rPr>
          <w:rFonts w:ascii="Arial" w:hAnsi="Arial" w:cs="Arial"/>
          <w:sz w:val="24"/>
          <w:szCs w:val="24"/>
        </w:rPr>
        <w:t xml:space="preserve"> EMIS/S1 search” </w:t>
      </w:r>
    </w:p>
    <w:p w14:paraId="43300C35" w14:textId="107B9AA1" w:rsidR="00E91019" w:rsidRDefault="00E91019" w:rsidP="00E91019">
      <w:pPr>
        <w:rPr>
          <w:rFonts w:ascii="Arial" w:hAnsi="Arial" w:cs="Arial"/>
          <w:sz w:val="24"/>
          <w:szCs w:val="24"/>
        </w:rPr>
      </w:pPr>
      <w:r w:rsidRPr="00F83F92">
        <w:rPr>
          <w:rFonts w:ascii="Arial" w:hAnsi="Arial" w:cs="Arial"/>
          <w:b/>
          <w:bCs/>
          <w:sz w:val="24"/>
          <w:szCs w:val="24"/>
        </w:rPr>
        <w:t>Search guide:</w:t>
      </w:r>
      <w:r>
        <w:rPr>
          <w:rFonts w:ascii="Arial" w:hAnsi="Arial" w:cs="Arial"/>
          <w:sz w:val="24"/>
          <w:szCs w:val="24"/>
        </w:rPr>
        <w:t xml:space="preserve"> Please produce a short guide to help users upload searches. Use file name: “</w:t>
      </w:r>
      <w:r w:rsidRPr="00E91019">
        <w:rPr>
          <w:rFonts w:ascii="Arial" w:hAnsi="Arial" w:cs="Arial"/>
          <w:sz w:val="24"/>
          <w:szCs w:val="24"/>
        </w:rPr>
        <w:t>High dose ICS adult doses &lt;12 years</w:t>
      </w:r>
      <w:r>
        <w:rPr>
          <w:rFonts w:ascii="Arial" w:hAnsi="Arial" w:cs="Arial"/>
          <w:sz w:val="24"/>
          <w:szCs w:val="24"/>
        </w:rPr>
        <w:t xml:space="preserve"> EMIS/S1 search guide” </w:t>
      </w:r>
    </w:p>
    <w:p w14:paraId="1F6D81A3" w14:textId="77777777" w:rsidR="00E91019" w:rsidRPr="00B22263" w:rsidRDefault="00E91019" w:rsidP="00B22263">
      <w:pPr>
        <w:rPr>
          <w:rFonts w:ascii="Arial" w:hAnsi="Arial" w:cs="Arial"/>
          <w:sz w:val="24"/>
          <w:szCs w:val="24"/>
        </w:rPr>
      </w:pPr>
    </w:p>
    <w:p w14:paraId="2AC4E526" w14:textId="7E04996C" w:rsidR="00B22263" w:rsidRPr="003C7BB0" w:rsidRDefault="00B22263" w:rsidP="00B22263">
      <w:pPr>
        <w:rPr>
          <w:rFonts w:ascii="Arial" w:hAnsi="Arial" w:cs="Arial"/>
          <w:b/>
          <w:bCs/>
          <w:color w:val="4472C4" w:themeColor="accent1"/>
          <w:sz w:val="24"/>
          <w:szCs w:val="24"/>
        </w:rPr>
      </w:pPr>
      <w:r w:rsidRPr="003C7BB0">
        <w:rPr>
          <w:rFonts w:ascii="Arial" w:hAnsi="Arial" w:cs="Arial"/>
          <w:b/>
          <w:bCs/>
          <w:color w:val="4472C4" w:themeColor="accent1"/>
          <w:sz w:val="24"/>
          <w:szCs w:val="24"/>
        </w:rPr>
        <w:t xml:space="preserve">Search </w:t>
      </w:r>
      <w:r>
        <w:rPr>
          <w:rFonts w:ascii="Arial" w:hAnsi="Arial" w:cs="Arial"/>
          <w:b/>
          <w:bCs/>
          <w:color w:val="4472C4" w:themeColor="accent1"/>
          <w:sz w:val="24"/>
          <w:szCs w:val="24"/>
        </w:rPr>
        <w:t>3</w:t>
      </w:r>
      <w:r w:rsidRPr="003C7BB0">
        <w:rPr>
          <w:rFonts w:ascii="Arial" w:hAnsi="Arial" w:cs="Arial"/>
          <w:b/>
          <w:bCs/>
          <w:color w:val="4472C4" w:themeColor="accent1"/>
          <w:sz w:val="24"/>
          <w:szCs w:val="24"/>
        </w:rPr>
        <w:t xml:space="preserve">: </w:t>
      </w:r>
      <w:r>
        <w:rPr>
          <w:rFonts w:ascii="Arial" w:hAnsi="Arial" w:cs="Arial"/>
          <w:b/>
          <w:bCs/>
          <w:color w:val="4472C4" w:themeColor="accent1"/>
          <w:sz w:val="24"/>
          <w:szCs w:val="24"/>
        </w:rPr>
        <w:t xml:space="preserve">High dose ICS </w:t>
      </w:r>
      <w:r>
        <w:rPr>
          <w:rFonts w:ascii="Calibri" w:hAnsi="Calibri" w:cs="Calibri"/>
          <w:b/>
          <w:bCs/>
          <w:color w:val="4472C4" w:themeColor="accent1"/>
          <w:sz w:val="24"/>
          <w:szCs w:val="24"/>
        </w:rPr>
        <w:t>&lt;</w:t>
      </w:r>
      <w:r>
        <w:rPr>
          <w:rFonts w:ascii="Arial" w:hAnsi="Arial" w:cs="Arial"/>
          <w:b/>
          <w:bCs/>
          <w:color w:val="4472C4" w:themeColor="accent1"/>
          <w:sz w:val="24"/>
          <w:szCs w:val="24"/>
        </w:rPr>
        <w:t>12 years</w:t>
      </w:r>
    </w:p>
    <w:p w14:paraId="14C196CF" w14:textId="2085A773" w:rsidR="00E91019" w:rsidRDefault="00B22263" w:rsidP="00E91019">
      <w:pPr>
        <w:rPr>
          <w:rFonts w:ascii="Arial" w:hAnsi="Arial" w:cs="Arial"/>
          <w:sz w:val="24"/>
          <w:szCs w:val="24"/>
        </w:rPr>
      </w:pPr>
      <w:r w:rsidRPr="00B22263">
        <w:rPr>
          <w:rFonts w:ascii="Arial" w:hAnsi="Arial" w:cs="Arial"/>
          <w:sz w:val="24"/>
          <w:szCs w:val="24"/>
        </w:rPr>
        <w:t xml:space="preserve">Search for all children aged under 12 years </w:t>
      </w:r>
      <w:r w:rsidR="00E91019">
        <w:rPr>
          <w:rFonts w:ascii="Arial" w:hAnsi="Arial" w:cs="Arial"/>
          <w:sz w:val="24"/>
          <w:szCs w:val="24"/>
        </w:rPr>
        <w:t xml:space="preserve">with asthma </w:t>
      </w:r>
      <w:r w:rsidRPr="00B22263">
        <w:rPr>
          <w:rFonts w:ascii="Arial" w:hAnsi="Arial" w:cs="Arial"/>
          <w:sz w:val="24"/>
          <w:szCs w:val="24"/>
        </w:rPr>
        <w:t>prescribed the following doses of inhaled corticosteroid: Beclometasone dipropionate or budesonide 400micrograms to 800 micrograms daily in divided doses, fluticasone propionate 200 micrograms to 400 micrograms daily in divided doses.</w:t>
      </w:r>
      <w:r w:rsidR="00E91019">
        <w:rPr>
          <w:rFonts w:ascii="Arial" w:hAnsi="Arial" w:cs="Arial"/>
          <w:sz w:val="24"/>
          <w:szCs w:val="24"/>
        </w:rPr>
        <w:t xml:space="preserve"> Please refer to attachment 10 high dose ICS excel spreadsheet which provides the number of inhalers issued (and number of puffs/day) per 30 days which classify as high dose ICS for each inhaler (column J and K).</w:t>
      </w:r>
    </w:p>
    <w:p w14:paraId="4275BB26" w14:textId="07042202" w:rsidR="00E91019" w:rsidRDefault="00E91019" w:rsidP="00E91019">
      <w:pPr>
        <w:rPr>
          <w:rFonts w:ascii="Arial" w:hAnsi="Arial" w:cs="Arial"/>
          <w:sz w:val="24"/>
          <w:szCs w:val="24"/>
        </w:rPr>
      </w:pPr>
      <w:r w:rsidRPr="000D7519">
        <w:rPr>
          <w:rFonts w:ascii="Arial" w:hAnsi="Arial" w:cs="Arial"/>
          <w:sz w:val="24"/>
          <w:szCs w:val="24"/>
        </w:rPr>
        <w:t>Include</w:t>
      </w:r>
      <w:r w:rsidR="007C5BF3">
        <w:rPr>
          <w:rFonts w:ascii="Arial" w:hAnsi="Arial" w:cs="Arial"/>
          <w:sz w:val="24"/>
          <w:szCs w:val="24"/>
        </w:rPr>
        <w:t>s</w:t>
      </w:r>
      <w:r w:rsidRPr="000D7519">
        <w:rPr>
          <w:rFonts w:ascii="Arial" w:hAnsi="Arial" w:cs="Arial"/>
          <w:sz w:val="24"/>
          <w:szCs w:val="24"/>
        </w:rPr>
        <w:t xml:space="preserve"> acute and repeat prescriptions for the last </w:t>
      </w:r>
      <w:r>
        <w:rPr>
          <w:rFonts w:ascii="Arial" w:hAnsi="Arial" w:cs="Arial"/>
          <w:sz w:val="24"/>
          <w:szCs w:val="24"/>
        </w:rPr>
        <w:t>6</w:t>
      </w:r>
      <w:r w:rsidRPr="000D7519">
        <w:rPr>
          <w:rFonts w:ascii="Arial" w:hAnsi="Arial" w:cs="Arial"/>
          <w:sz w:val="24"/>
          <w:szCs w:val="24"/>
        </w:rPr>
        <w:t xml:space="preserve"> months</w:t>
      </w:r>
      <w:r>
        <w:rPr>
          <w:rFonts w:ascii="Arial" w:hAnsi="Arial" w:cs="Arial"/>
          <w:sz w:val="24"/>
          <w:szCs w:val="24"/>
        </w:rPr>
        <w:t>.</w:t>
      </w:r>
    </w:p>
    <w:p w14:paraId="29FA6DF7" w14:textId="1B2D8E2B" w:rsidR="00E91019" w:rsidRDefault="00E91019" w:rsidP="00E91019">
      <w:pPr>
        <w:rPr>
          <w:rFonts w:ascii="Arial" w:hAnsi="Arial" w:cs="Arial"/>
          <w:sz w:val="24"/>
          <w:szCs w:val="24"/>
        </w:rPr>
      </w:pPr>
      <w:r w:rsidRPr="00F83F92">
        <w:rPr>
          <w:rFonts w:ascii="Arial" w:hAnsi="Arial" w:cs="Arial"/>
          <w:b/>
          <w:bCs/>
          <w:sz w:val="24"/>
          <w:szCs w:val="24"/>
        </w:rPr>
        <w:t>File name:</w:t>
      </w:r>
      <w:r>
        <w:rPr>
          <w:rFonts w:ascii="Arial" w:hAnsi="Arial" w:cs="Arial"/>
          <w:sz w:val="24"/>
          <w:szCs w:val="24"/>
        </w:rPr>
        <w:t xml:space="preserve"> “</w:t>
      </w:r>
      <w:r w:rsidRPr="00E91019">
        <w:rPr>
          <w:rFonts w:ascii="Arial" w:hAnsi="Arial" w:cs="Arial"/>
          <w:sz w:val="24"/>
          <w:szCs w:val="24"/>
        </w:rPr>
        <w:t>High dose ICS &lt;12 years</w:t>
      </w:r>
      <w:r>
        <w:rPr>
          <w:rFonts w:ascii="Arial" w:hAnsi="Arial" w:cs="Arial"/>
          <w:sz w:val="24"/>
          <w:szCs w:val="24"/>
        </w:rPr>
        <w:t xml:space="preserve"> EMIS/S1 search” </w:t>
      </w:r>
    </w:p>
    <w:p w14:paraId="50B20ADD" w14:textId="0F9FC633" w:rsidR="009F2875" w:rsidRDefault="00E91019">
      <w:r w:rsidRPr="00F83F92">
        <w:rPr>
          <w:rFonts w:ascii="Arial" w:hAnsi="Arial" w:cs="Arial"/>
          <w:b/>
          <w:bCs/>
          <w:sz w:val="24"/>
          <w:szCs w:val="24"/>
        </w:rPr>
        <w:t>Search guide:</w:t>
      </w:r>
      <w:r>
        <w:rPr>
          <w:rFonts w:ascii="Arial" w:hAnsi="Arial" w:cs="Arial"/>
          <w:sz w:val="24"/>
          <w:szCs w:val="24"/>
        </w:rPr>
        <w:t xml:space="preserve"> “</w:t>
      </w:r>
      <w:r w:rsidRPr="00E91019">
        <w:rPr>
          <w:rFonts w:ascii="Arial" w:hAnsi="Arial" w:cs="Arial"/>
          <w:sz w:val="24"/>
          <w:szCs w:val="24"/>
        </w:rPr>
        <w:t>High dose ICS &lt;12 years</w:t>
      </w:r>
      <w:r>
        <w:rPr>
          <w:rFonts w:ascii="Arial" w:hAnsi="Arial" w:cs="Arial"/>
          <w:sz w:val="24"/>
          <w:szCs w:val="24"/>
        </w:rPr>
        <w:t xml:space="preserve"> EMIS/S1 search guide”.</w:t>
      </w:r>
    </w:p>
    <w:sectPr w:rsidR="009F2875" w:rsidSect="00EC720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75"/>
    <w:rsid w:val="005F55CD"/>
    <w:rsid w:val="006A650C"/>
    <w:rsid w:val="007C5BF3"/>
    <w:rsid w:val="009F2875"/>
    <w:rsid w:val="009F3702"/>
    <w:rsid w:val="00B22263"/>
    <w:rsid w:val="00BA593D"/>
    <w:rsid w:val="00E91019"/>
    <w:rsid w:val="00EC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7FAD"/>
  <w15:chartTrackingRefBased/>
  <w15:docId w15:val="{9B1AE16A-EC78-4484-B32D-A842F9B9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A593D"/>
    <w:rPr>
      <w:rFonts w:ascii="Arial" w:hAnsi="Arial" w:cs="Arial"/>
      <w:sz w:val="24"/>
      <w:szCs w:val="24"/>
    </w:rPr>
  </w:style>
  <w:style w:type="table" w:styleId="TableGrid">
    <w:name w:val="Table Grid"/>
    <w:basedOn w:val="TableNormal"/>
    <w:uiPriority w:val="39"/>
    <w:rsid w:val="009F2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2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Homan</dc:creator>
  <cp:keywords/>
  <dc:description/>
  <cp:lastModifiedBy>Karen Homan</cp:lastModifiedBy>
  <cp:revision>4</cp:revision>
  <dcterms:created xsi:type="dcterms:W3CDTF">2020-09-29T16:11:00Z</dcterms:created>
  <dcterms:modified xsi:type="dcterms:W3CDTF">2020-09-29T16:14:00Z</dcterms:modified>
</cp:coreProperties>
</file>